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DC4" w:rsidRPr="00745EB1" w:rsidRDefault="00156BB7" w:rsidP="00F76014">
      <w:pPr>
        <w:rPr>
          <w:rFonts w:eastAsia="Calibri"/>
          <w:b/>
          <w:spacing w:val="30"/>
          <w:lang w:eastAsia="en-US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9" o:title=""/>
          </v:shape>
          <o:OLEObject Type="Embed" ProgID="CorelDraw.Graphic.15" ShapeID="_x0000_i1025" DrawAspect="Content" ObjectID="_1829301783" r:id="rId10"/>
        </w:object>
      </w:r>
      <w:r w:rsidR="00F76014">
        <w:t xml:space="preserve">                                               </w:t>
      </w:r>
      <w:r w:rsidR="00190DC4"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57"/>
        <w:gridCol w:w="5599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554BF3">
            <w:pPr>
              <w:jc w:val="center"/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5B50A3">
              <w:rPr>
                <w:rFonts w:eastAsia="Calibri"/>
                <w:lang w:eastAsia="en-US"/>
              </w:rPr>
              <w:t xml:space="preserve">     </w:t>
            </w:r>
            <w:r w:rsidR="00170B66">
              <w:rPr>
                <w:rFonts w:eastAsia="Calibri"/>
                <w:lang w:eastAsia="en-US"/>
              </w:rPr>
              <w:t xml:space="preserve">       </w:t>
            </w:r>
            <w:r w:rsidR="005B50A3" w:rsidRPr="00170B66">
              <w:rPr>
                <w:rFonts w:eastAsia="Calibri"/>
                <w:b/>
                <w:lang w:eastAsia="en-US"/>
              </w:rPr>
              <w:t>Choroby wewnętrzne i pielęgniarstwo internistyczne</w:t>
            </w:r>
            <w:r w:rsidR="00554BF3">
              <w:rPr>
                <w:rFonts w:eastAsia="Calibri"/>
                <w:b/>
                <w:lang w:eastAsia="en-US"/>
              </w:rPr>
              <w:t xml:space="preserve"> rok akademicki 2023/2024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Rodzaj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170B66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Wydział PUM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Nauk o Zdrowiu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Kierunek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Specjalność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Poziom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jednolite magisterskie □</w:t>
            </w:r>
            <w:r w:rsidRPr="009878F7"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  <w:t>*</w:t>
            </w:r>
          </w:p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 xml:space="preserve">I stopnia </w:t>
            </w:r>
            <w:r w:rsidRPr="009878F7">
              <w:rPr>
                <w:rFonts w:eastAsia="Calibri"/>
                <w:b/>
                <w:sz w:val="20"/>
                <w:szCs w:val="20"/>
                <w:lang w:eastAsia="en-US"/>
              </w:rPr>
              <w:t>X</w:t>
            </w:r>
          </w:p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II stopnia □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Forma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S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Rok studiów </w:t>
            </w:r>
            <w:r w:rsidR="0072112A" w:rsidRPr="009878F7">
              <w:rPr>
                <w:rFonts w:eastAsia="Calibri"/>
                <w:sz w:val="20"/>
                <w:szCs w:val="20"/>
                <w:lang w:eastAsia="en-US"/>
              </w:rPr>
              <w:t>/semestr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Rok II/semestr III i IV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D9688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Liczba przypisanych punktów ECTS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5B50A3" w:rsidRPr="009878F7" w:rsidRDefault="00BE5A91" w:rsidP="005B50A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13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(semestr I : teoria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022F2E">
              <w:rPr>
                <w:rFonts w:eastAsia="Calibri"/>
                <w:sz w:val="20"/>
                <w:szCs w:val="20"/>
                <w:lang w:eastAsia="en-US"/>
              </w:rPr>
              <w:t>3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;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praktyka 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- 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>4;</w:t>
            </w:r>
          </w:p>
          <w:p w:rsidR="00353A92" w:rsidRPr="009878F7" w:rsidRDefault="005B50A3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      semestr II: praktyka 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- 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6)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B9563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Formy prowadzenia zajęć</w:t>
            </w:r>
            <w:r w:rsidR="00B21DB7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3A4D49" w:rsidRPr="009878F7">
              <w:rPr>
                <w:rFonts w:eastAsia="Calibri"/>
                <w:sz w:val="20"/>
                <w:szCs w:val="20"/>
                <w:lang w:eastAsia="en-US"/>
              </w:rPr>
              <w:t>(liczba godzin)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1A7F2B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 - 6 godz.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4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642811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- 10 godz., 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</w:t>
            </w:r>
            <w:r w:rsidR="00BE5A91" w:rsidRPr="009878F7">
              <w:rPr>
                <w:rFonts w:eastAsia="Calibri"/>
                <w:sz w:val="18"/>
                <w:szCs w:val="18"/>
                <w:lang w:eastAsia="en-US"/>
              </w:rPr>
              <w:t xml:space="preserve"> -6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godz., 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6 godz.,</w:t>
            </w:r>
          </w:p>
          <w:p w:rsidR="00C05B48" w:rsidRPr="009878F7" w:rsidRDefault="001F3A3F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Godziny b</w:t>
            </w:r>
            <w:r w:rsidR="001765FB" w:rsidRPr="009878F7">
              <w:rPr>
                <w:rFonts w:eastAsia="Calibri"/>
                <w:sz w:val="18"/>
                <w:szCs w:val="18"/>
                <w:lang w:eastAsia="en-US"/>
              </w:rPr>
              <w:t>ez nauczyciela - 3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Zajęcia praktyczne -114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godz.+ zajęcia </w:t>
            </w:r>
            <w:r w:rsidR="00BB45E4" w:rsidRPr="009878F7">
              <w:rPr>
                <w:rFonts w:eastAsia="Calibri"/>
                <w:sz w:val="18"/>
                <w:szCs w:val="18"/>
                <w:lang w:eastAsia="en-US"/>
              </w:rPr>
              <w:t>praktyczne w warunkach symulowanych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–6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godz.</w:t>
            </w:r>
          </w:p>
          <w:p w:rsidR="00353A92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Praktyka zawodowa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-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160 godz.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-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egzamin końcowy (semestr III):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opisowy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   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testowy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praktyczny</w:t>
            </w:r>
          </w:p>
          <w:p w:rsidR="00170B66" w:rsidRPr="009878F7" w:rsidRDefault="00170B66" w:rsidP="00170B66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□           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>ustny</w:t>
            </w: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 </w:t>
            </w:r>
          </w:p>
          <w:p w:rsidR="00353A92" w:rsidRPr="009878F7" w:rsidRDefault="00170B66" w:rsidP="00170B66">
            <w:pPr>
              <w:rPr>
                <w:rFonts w:eastAsia="Calibri"/>
                <w:i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  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zaliczenie bez oceny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(semestr IV)</w:t>
            </w:r>
          </w:p>
        </w:tc>
      </w:tr>
      <w:tr w:rsidR="00353A92" w:rsidRPr="00224AE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Kierownik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 Brodowski</w:t>
            </w:r>
          </w:p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353A92" w:rsidRPr="00554BF3" w:rsidRDefault="001A7F2B" w:rsidP="001A7F2B">
            <w:pPr>
              <w:rPr>
                <w:rFonts w:eastAsia="Calibri"/>
                <w:sz w:val="18"/>
                <w:szCs w:val="18"/>
                <w:lang w:val="en-US"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Prof. dr hab.</w:t>
            </w:r>
            <w:r w:rsidR="00224AE1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224AE1" w:rsidRPr="00554BF3">
              <w:rPr>
                <w:rFonts w:eastAsia="Calibri"/>
                <w:sz w:val="18"/>
                <w:szCs w:val="18"/>
                <w:lang w:val="en-US" w:eastAsia="en-US"/>
              </w:rPr>
              <w:t xml:space="preserve">Anna </w:t>
            </w:r>
            <w:proofErr w:type="spellStart"/>
            <w:r w:rsidR="00224AE1" w:rsidRPr="00554BF3">
              <w:rPr>
                <w:rFonts w:eastAsia="Calibri"/>
                <w:sz w:val="18"/>
                <w:szCs w:val="18"/>
                <w:lang w:val="en-US" w:eastAsia="en-US"/>
              </w:rPr>
              <w:t>Jurczak</w:t>
            </w:r>
            <w:proofErr w:type="spellEnd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1951F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>diunkt dydaktyczn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y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lub osob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odpowiedzialn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za przedmiot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1A7F2B" w:rsidRPr="00554BF3" w:rsidRDefault="001A7F2B" w:rsidP="001A7F2B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 Jacek Brodowski</w:t>
            </w: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jacek.brodowski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>@pum.edu.pl</w:t>
            </w:r>
          </w:p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224AE1" w:rsidRPr="00554BF3" w:rsidRDefault="00224AE1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dr n. </w:t>
            </w:r>
            <w:r w:rsidR="00E445EE" w:rsidRPr="00554BF3">
              <w:rPr>
                <w:rFonts w:eastAsia="Calibri"/>
                <w:sz w:val="18"/>
                <w:szCs w:val="18"/>
                <w:lang w:eastAsia="en-US"/>
              </w:rPr>
              <w:t xml:space="preserve">med. Sylwia </w:t>
            </w:r>
            <w:proofErr w:type="spellStart"/>
            <w:r w:rsidR="00E445EE" w:rsidRPr="00554BF3">
              <w:rPr>
                <w:rFonts w:eastAsia="Calibri"/>
                <w:sz w:val="18"/>
                <w:szCs w:val="18"/>
                <w:lang w:eastAsia="en-US"/>
              </w:rPr>
              <w:t>Wieder-Huszla</w:t>
            </w:r>
            <w:proofErr w:type="spellEnd"/>
          </w:p>
          <w:p w:rsidR="00353A92" w:rsidRPr="00554BF3" w:rsidRDefault="00E445EE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sz w:val="18"/>
                <w:szCs w:val="18"/>
              </w:rPr>
              <w:t>sylwia.</w:t>
            </w:r>
            <w:r w:rsidR="001A7F2B" w:rsidRPr="00554BF3">
              <w:rPr>
                <w:sz w:val="18"/>
                <w:szCs w:val="18"/>
              </w:rPr>
              <w:t>wieder.</w:t>
            </w:r>
            <w:r w:rsidRPr="00554BF3">
              <w:rPr>
                <w:sz w:val="18"/>
                <w:szCs w:val="18"/>
              </w:rPr>
              <w:t>huszla</w:t>
            </w:r>
            <w:hyperlink r:id="rId11" w:history="1">
              <w:r w:rsidR="00F82B8B" w:rsidRPr="00554BF3">
                <w:rPr>
                  <w:rStyle w:val="Hipercze"/>
                  <w:rFonts w:eastAsia="Calibri"/>
                  <w:color w:val="auto"/>
                  <w:sz w:val="18"/>
                  <w:szCs w:val="18"/>
                  <w:lang w:eastAsia="en-US"/>
                </w:rPr>
                <w:t>@pum.edu.pl</w:t>
              </w:r>
            </w:hyperlink>
          </w:p>
        </w:tc>
      </w:tr>
      <w:tr w:rsidR="002B4163" w:rsidRPr="00170B66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2B4163" w:rsidRPr="009878F7" w:rsidRDefault="002B416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Nazwa i dane kontaktowe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B4163" w:rsidRPr="00554BF3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Zakład Podstawowej Opieki Zdrowotnej</w:t>
            </w:r>
          </w:p>
          <w:p w:rsidR="001A7F2B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71-210 Szczecin, ul Żołnierska 48 </w:t>
            </w:r>
          </w:p>
          <w:p w:rsidR="001A7F2B" w:rsidRPr="00554BF3" w:rsidRDefault="00807608" w:rsidP="005F3E19">
            <w:pPr>
              <w:rPr>
                <w:sz w:val="18"/>
                <w:szCs w:val="18"/>
              </w:rPr>
            </w:pPr>
            <w:hyperlink r:id="rId12" w:history="1">
              <w:r w:rsidR="001A7F2B" w:rsidRPr="00554BF3">
                <w:rPr>
                  <w:rStyle w:val="Hipercze"/>
                  <w:color w:val="auto"/>
                  <w:sz w:val="18"/>
                  <w:szCs w:val="18"/>
                </w:rPr>
                <w:t>popzdr@pum.edu.pl</w:t>
              </w:r>
            </w:hyperlink>
          </w:p>
          <w:p w:rsidR="00183F06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Tel. +48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91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4800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>20</w:t>
            </w:r>
          </w:p>
          <w:p w:rsidR="00183F06" w:rsidRPr="00554BF3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Katedra</w:t>
            </w:r>
            <w:r w:rsidR="00183F06" w:rsidRPr="00554BF3">
              <w:rPr>
                <w:rFonts w:eastAsia="Calibri"/>
                <w:b/>
                <w:sz w:val="18"/>
                <w:szCs w:val="18"/>
                <w:lang w:eastAsia="en-US"/>
              </w:rPr>
              <w:t xml:space="preserve"> Pielęgniarstwa Specjalistycznego</w:t>
            </w: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 xml:space="preserve"> i Ratownictwa Medycznego </w:t>
            </w:r>
          </w:p>
          <w:p w:rsidR="00183F06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71-210 Szczecin, ul Żołnierska 48</w:t>
            </w:r>
          </w:p>
          <w:p w:rsidR="009878F7" w:rsidRPr="00554BF3" w:rsidRDefault="009878F7" w:rsidP="005F3E19">
            <w:pPr>
              <w:rPr>
                <w:sz w:val="18"/>
                <w:szCs w:val="18"/>
              </w:rPr>
            </w:pPr>
            <w:r w:rsidRPr="00554BF3">
              <w:rPr>
                <w:sz w:val="18"/>
                <w:szCs w:val="18"/>
              </w:rPr>
              <w:t xml:space="preserve">e-mail: </w:t>
            </w:r>
            <w:hyperlink r:id="rId13" w:history="1">
              <w:r w:rsidRPr="00554BF3">
                <w:rPr>
                  <w:rStyle w:val="Hipercze"/>
                  <w:color w:val="auto"/>
                  <w:sz w:val="18"/>
                  <w:szCs w:val="18"/>
                </w:rPr>
                <w:t>pielspec@pum.edu.pl</w:t>
              </w:r>
            </w:hyperlink>
          </w:p>
          <w:p w:rsidR="008E3797" w:rsidRPr="00554BF3" w:rsidRDefault="001A7F2B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Tel. +48914800932, +48914800911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Strona internetowa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1A7F2B" w:rsidRPr="00554BF3" w:rsidRDefault="00807608" w:rsidP="008E3797">
            <w:pPr>
              <w:rPr>
                <w:sz w:val="18"/>
                <w:szCs w:val="18"/>
              </w:rPr>
            </w:pPr>
            <w:hyperlink r:id="rId14" w:history="1">
              <w:r w:rsidR="00554BF3" w:rsidRPr="00554BF3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1A7F2B" w:rsidRPr="00554BF3" w:rsidRDefault="001A7F2B" w:rsidP="008E3797">
            <w:pPr>
              <w:rPr>
                <w:sz w:val="18"/>
                <w:szCs w:val="18"/>
              </w:rPr>
            </w:pPr>
            <w:proofErr w:type="spellStart"/>
            <w:r w:rsidRPr="00554BF3">
              <w:rPr>
                <w:sz w:val="18"/>
                <w:szCs w:val="18"/>
              </w:rPr>
              <w:t>z_jednostek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wnoz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zak</w:t>
            </w:r>
            <w:r w:rsidR="00554BF3" w:rsidRPr="00554BF3">
              <w:rPr>
                <w:sz w:val="18"/>
                <w:szCs w:val="18"/>
              </w:rPr>
              <w:t>l</w:t>
            </w:r>
            <w:r w:rsidRPr="00554BF3">
              <w:rPr>
                <w:sz w:val="18"/>
                <w:szCs w:val="18"/>
              </w:rPr>
              <w:t>ad_podstawowej_opieki_zdrowotnej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</w:p>
          <w:p w:rsidR="001A7F2B" w:rsidRPr="00554BF3" w:rsidRDefault="00807608" w:rsidP="008E3797">
            <w:pPr>
              <w:rPr>
                <w:sz w:val="18"/>
                <w:szCs w:val="18"/>
              </w:rPr>
            </w:pPr>
            <w:hyperlink r:id="rId15" w:history="1">
              <w:r w:rsidR="00554BF3" w:rsidRPr="00554BF3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353A92" w:rsidRPr="00554BF3" w:rsidRDefault="001A7F2B" w:rsidP="008E3797">
            <w:pPr>
              <w:rPr>
                <w:rFonts w:eastAsia="Calibri"/>
                <w:sz w:val="18"/>
                <w:szCs w:val="18"/>
                <w:lang w:eastAsia="en-US"/>
              </w:rPr>
            </w:pPr>
            <w:proofErr w:type="spellStart"/>
            <w:r w:rsidRPr="00554BF3">
              <w:rPr>
                <w:sz w:val="18"/>
                <w:szCs w:val="18"/>
              </w:rPr>
              <w:t>z_jednostek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wnoz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zak</w:t>
            </w:r>
            <w:r w:rsidR="00554BF3" w:rsidRPr="00554BF3">
              <w:rPr>
                <w:sz w:val="18"/>
                <w:szCs w:val="18"/>
              </w:rPr>
              <w:t>l</w:t>
            </w:r>
            <w:r w:rsidRPr="00554BF3">
              <w:rPr>
                <w:sz w:val="18"/>
                <w:szCs w:val="18"/>
              </w:rPr>
              <w:t>ad_pielgniarstwa_specjalistycznego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Język prowadzenia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183F06">
            <w:pPr>
              <w:tabs>
                <w:tab w:val="left" w:pos="4073"/>
              </w:tabs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P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olski</w:t>
            </w:r>
          </w:p>
        </w:tc>
      </w:tr>
    </w:tbl>
    <w:p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:rsidR="00286B58" w:rsidRDefault="00286B58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6519C6" w:rsidP="006F212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Przygotowanie studenta I stopnia </w:t>
            </w:r>
            <w:r w:rsidR="00D33C35" w:rsidRPr="007973CA">
              <w:rPr>
                <w:rFonts w:eastAsia="Calibri"/>
                <w:sz w:val="20"/>
                <w:szCs w:val="20"/>
                <w:lang w:eastAsia="en-US"/>
              </w:rPr>
              <w:t xml:space="preserve">II roku 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pod względem merytorycznym i praktycznym 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do kompleksowej opieki pielęgniarskiej nad pacjentem z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schorzeniami internistycznymi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072B65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Znajomość podstaw anatomii i fizjologii, podstaw pielęgniarstwa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072B65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i interpretacja podstawowych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 parametrów życiowych człowieka.</w:t>
            </w:r>
          </w:p>
          <w:p w:rsidR="00353A92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podstawowych zabiegów pielęgniarskich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F2128" w:rsidRPr="007973CA" w:rsidRDefault="006F2128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Umiejętność </w:t>
            </w:r>
            <w:r w:rsidR="00072B65" w:rsidRPr="007973CA">
              <w:rPr>
                <w:rFonts w:eastAsia="Calibri"/>
                <w:sz w:val="20"/>
                <w:szCs w:val="20"/>
                <w:lang w:eastAsia="en-US"/>
              </w:rPr>
              <w:t>nawiązywania relacji interpersonalnych</w:t>
            </w:r>
          </w:p>
          <w:p w:rsidR="00353A92" w:rsidRPr="007973CA" w:rsidRDefault="00072B6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z pacjentem i członkami zespołu terapeutycznego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3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782"/>
        <w:gridCol w:w="271"/>
        <w:gridCol w:w="269"/>
        <w:gridCol w:w="500"/>
        <w:gridCol w:w="67"/>
        <w:gridCol w:w="567"/>
        <w:gridCol w:w="581"/>
        <w:gridCol w:w="137"/>
        <w:gridCol w:w="572"/>
        <w:gridCol w:w="709"/>
        <w:gridCol w:w="1233"/>
        <w:gridCol w:w="28"/>
      </w:tblGrid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885A91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Wymienić czynniki ryzyka i zagrożenia zdrowotne u pacjentów </w:t>
            </w:r>
            <w:r w:rsidR="0071517C" w:rsidRPr="007973CA">
              <w:rPr>
                <w:sz w:val="20"/>
                <w:szCs w:val="20"/>
              </w:rPr>
              <w:t xml:space="preserve">ze schorzeniami internistycznymi </w:t>
            </w:r>
            <w:r w:rsidRPr="007973CA">
              <w:rPr>
                <w:sz w:val="20"/>
                <w:szCs w:val="20"/>
              </w:rPr>
              <w:t>w różnym wieku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etiopatogenezę, objawy kliniczne, przebieg, leczenie, rokowanie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zasady opieki pielęgniarskiej nad pacjentami w wybranych chorobach</w:t>
            </w:r>
            <w:r w:rsidR="0071517C" w:rsidRPr="007973CA">
              <w:rPr>
                <w:sz w:val="20"/>
                <w:szCs w:val="20"/>
              </w:rPr>
              <w:t xml:space="preserve"> internistycznych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</w:t>
            </w:r>
            <w:r w:rsidR="007B12E0" w:rsidRPr="007973CA">
              <w:rPr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PM,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072B65" w:rsidRPr="007973CA">
              <w:rPr>
                <w:sz w:val="20"/>
                <w:szCs w:val="20"/>
              </w:rPr>
              <w:t>zasady diagnozowania</w:t>
            </w:r>
          </w:p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planowania opieki nad pacjentem 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</w:t>
            </w:r>
            <w:r w:rsidR="00170B66" w:rsidRPr="007973CA">
              <w:rPr>
                <w:sz w:val="20"/>
                <w:szCs w:val="20"/>
              </w:rPr>
              <w:t>pielęgniarstwie internistycznym.</w:t>
            </w:r>
            <w:r w:rsidRPr="007973C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rodzaje badań diagnostycznych i zasady ich zlecania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zasady przygotowania pacjenta w różnym wieku i stanie zdrowia do badań oraz zabiegów diagnostycznych, a także zasady opieki w trakcie oraz po tych badaniach i zabiegach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właściwości grup leków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ich działanie na układy i narządy pacjenta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różnych chorobach w zależności od wieku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stanu zdrowia, z uwzględnieniem działań niepożądanych, interakcji z innymi lekami </w:t>
            </w:r>
          </w:p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dróg podania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7B12E0" w:rsidRPr="007973CA">
              <w:rPr>
                <w:rFonts w:eastAsia="Batang"/>
                <w:sz w:val="20"/>
                <w:szCs w:val="20"/>
              </w:rPr>
              <w:t>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Scharakteryzować standardy i procedury pielęgniarskie stosowane w opiece nad pacjentem w różnym wieku i stanie zdrowia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Różnicować</w:t>
            </w:r>
            <w:r w:rsidR="002370FA" w:rsidRPr="007973CA">
              <w:rPr>
                <w:sz w:val="20"/>
                <w:szCs w:val="20"/>
              </w:rPr>
              <w:t xml:space="preserve"> </w:t>
            </w:r>
            <w:r w:rsidR="002753EB" w:rsidRPr="007973CA">
              <w:rPr>
                <w:sz w:val="20"/>
                <w:szCs w:val="20"/>
              </w:rPr>
              <w:t>reakcje pacjenta na chorobę, przyjęcie do szpitala i hospitalizację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color w:val="000000"/>
                <w:sz w:val="20"/>
                <w:szCs w:val="20"/>
              </w:rPr>
              <w:t>D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Omówić </w:t>
            </w:r>
            <w:r w:rsidR="002753EB" w:rsidRPr="007973CA">
              <w:rPr>
                <w:sz w:val="20"/>
                <w:szCs w:val="20"/>
              </w:rPr>
              <w:t xml:space="preserve">zasady organizacji </w:t>
            </w:r>
            <w:r w:rsidRPr="007973CA">
              <w:rPr>
                <w:sz w:val="20"/>
                <w:szCs w:val="20"/>
              </w:rPr>
              <w:t xml:space="preserve">internistycznej </w:t>
            </w:r>
            <w:r w:rsidR="00170B66" w:rsidRPr="007973CA">
              <w:rPr>
                <w:sz w:val="20"/>
                <w:szCs w:val="20"/>
              </w:rPr>
              <w:t>opieki specjalistycznej.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PM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metody i techniki komunikowania się z pacjentem niezdolnym do nawiązania i podtrzymania efektywnej komunikacji ze względu na stan zdrowia lub stosowane leczenie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D.W33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zasady profilaktyki powikłań związanych ze stosowaniem inwazyjnych technik diagnostycznych</w:t>
            </w:r>
          </w:p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terapeutycznych u pacjentów w stanie krytycznym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D.W34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G</w:t>
            </w:r>
            <w:r w:rsidR="002753EB" w:rsidRPr="007973CA">
              <w:rPr>
                <w:sz w:val="20"/>
                <w:szCs w:val="20"/>
              </w:rPr>
              <w:t xml:space="preserve">romadzić informacje, formułować diagnozę pielęgniarską, ustalać cele i plan opieki </w:t>
            </w:r>
            <w:r w:rsidR="002753EB" w:rsidRPr="007973CA">
              <w:rPr>
                <w:sz w:val="20"/>
                <w:szCs w:val="20"/>
              </w:rPr>
              <w:lastRenderedPageBreak/>
              <w:t>pielęgniarskiej, wdrażać interwencje pielęgniarskie oraz dokonywać ewaluacji opieki pielęgniarskiej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lastRenderedPageBreak/>
              <w:t>D.U1.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PP, </w:t>
            </w:r>
            <w:r w:rsidR="00CF0002" w:rsidRPr="007973CA">
              <w:rPr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rowadzić poradnictwo w zakresie samoopieki pacjentów w różnym wieku 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stanie zdrowia dotyczące wad rozwojowych, chorób i uzależnień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profilaktykę powikłań występujących w przebiegu chorób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rganizować izolację pacjentów z chorobą zakaźną w miejscach publicznych i w warunkach domowych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po specjalistycznych badaniach diagnostycznych i zabiegach operacyjnych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oraźnie podawać pacjentowi tlen i monitorować jego stan podczas tlenoterapii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D.U9.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ykonywać badanie elektrokardiograficzne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rozpoznaw</w:t>
            </w:r>
            <w:r w:rsidR="00170B66" w:rsidRPr="007973CA">
              <w:rPr>
                <w:sz w:val="20"/>
                <w:szCs w:val="20"/>
              </w:rPr>
              <w:t>ać zaburzenia zagrażające życiu.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1311D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M</w:t>
            </w:r>
            <w:r w:rsidR="009F49CF" w:rsidRPr="007973CA">
              <w:rPr>
                <w:sz w:val="20"/>
                <w:szCs w:val="20"/>
              </w:rPr>
              <w:t>odyfikować dawkę stałą insul</w:t>
            </w:r>
            <w:r w:rsidR="00170B66" w:rsidRPr="007973CA">
              <w:rPr>
                <w:sz w:val="20"/>
                <w:szCs w:val="20"/>
              </w:rPr>
              <w:t xml:space="preserve">iny szybko- </w:t>
            </w:r>
          </w:p>
          <w:p w:rsidR="009F49CF" w:rsidRPr="007973CA" w:rsidRDefault="00170B66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</w:t>
            </w:r>
            <w:r w:rsidR="00564F7E" w:rsidRPr="007973CA">
              <w:rPr>
                <w:sz w:val="20"/>
                <w:szCs w:val="20"/>
              </w:rPr>
              <w:t>krótko działającej</w:t>
            </w:r>
            <w:r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rzygotowywać pacjenta fizycznie i psych</w:t>
            </w:r>
            <w:r w:rsidR="00170B66" w:rsidRPr="007973CA">
              <w:rPr>
                <w:sz w:val="20"/>
                <w:szCs w:val="20"/>
              </w:rPr>
              <w:t>icznie do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ystawiać skierowania na wykonanie ok</w:t>
            </w:r>
            <w:r w:rsidR="00170B66" w:rsidRPr="007973CA">
              <w:rPr>
                <w:sz w:val="20"/>
                <w:szCs w:val="20"/>
              </w:rPr>
              <w:t>reślonych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okumentować sytuację zdrowotną pacjenta, dynamikę jej zmian i realizowaną opiekę pielęgniarską, z uwzględnieniem narzędzi inform</w:t>
            </w:r>
            <w:r w:rsidR="00170B66" w:rsidRPr="007973CA">
              <w:rPr>
                <w:sz w:val="20"/>
                <w:szCs w:val="20"/>
              </w:rPr>
              <w:t>atycznych do gromadzenia danych.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F49CF" w:rsidRPr="007973CA">
              <w:rPr>
                <w:sz w:val="20"/>
                <w:szCs w:val="20"/>
              </w:rPr>
              <w:t>czyć pacjenta i jego opiekuna doboru oraz użytkowania sprzętu pielęgnacyjno</w:t>
            </w:r>
            <w:r w:rsidRPr="007973CA">
              <w:rPr>
                <w:sz w:val="20"/>
                <w:szCs w:val="20"/>
              </w:rPr>
              <w:t>-</w:t>
            </w:r>
            <w:r w:rsidR="009F49CF" w:rsidRPr="007973CA">
              <w:rPr>
                <w:sz w:val="20"/>
                <w:szCs w:val="20"/>
              </w:rPr>
              <w:t>rehabilitacyjnego i wyrob</w:t>
            </w:r>
            <w:r w:rsidR="00170B66" w:rsidRPr="007973CA">
              <w:rPr>
                <w:sz w:val="20"/>
                <w:szCs w:val="20"/>
              </w:rPr>
              <w:t>ów medycznych.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u osób dorosłych i dzieci żywienie dojelitowe (przez zgłębnik i przetokę odżyw</w:t>
            </w:r>
            <w:r w:rsidR="00170B66" w:rsidRPr="007973CA">
              <w:rPr>
                <w:sz w:val="20"/>
                <w:szCs w:val="20"/>
              </w:rPr>
              <w:t>czą) oraz żywienie pozajelitowe.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leczenia farmakologicznego, dietetycznego, rehabilitacyjnego i leczn</w:t>
            </w:r>
            <w:r w:rsidR="00170B66" w:rsidRPr="007973CA">
              <w:rPr>
                <w:sz w:val="20"/>
                <w:szCs w:val="20"/>
              </w:rPr>
              <w:t>iczo-pielęgnacyjnego.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rzekazywać informacje członkom zespołu terapeutyc</w:t>
            </w:r>
            <w:r w:rsidR="00170B66" w:rsidRPr="007973CA">
              <w:rPr>
                <w:sz w:val="20"/>
                <w:szCs w:val="20"/>
              </w:rPr>
              <w:t>znego o stanie zdrowia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A</w:t>
            </w:r>
            <w:r w:rsidR="009F49CF" w:rsidRPr="007973CA">
              <w:rPr>
                <w:sz w:val="20"/>
                <w:szCs w:val="20"/>
              </w:rPr>
              <w:t xml:space="preserve">systować lekarzowi </w:t>
            </w:r>
            <w:r w:rsidR="00170B66" w:rsidRPr="007973CA">
              <w:rPr>
                <w:sz w:val="20"/>
                <w:szCs w:val="20"/>
              </w:rPr>
              <w:t>w trakcie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D.U23</w:t>
            </w:r>
            <w:r w:rsidR="00CF0002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ceniać poziom bólu, reakcję pacjenta na ból i jego nasilenie oraz stosować farmakologiczne i niefarmakologi</w:t>
            </w:r>
            <w:r w:rsidR="00170B66" w:rsidRPr="007973CA">
              <w:rPr>
                <w:sz w:val="20"/>
                <w:szCs w:val="20"/>
              </w:rPr>
              <w:t>czne postępowanie przeciwbólowe.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ostępować zgodnie z proce</w:t>
            </w:r>
            <w:r w:rsidR="00170B66" w:rsidRPr="007973CA">
              <w:rPr>
                <w:sz w:val="20"/>
                <w:szCs w:val="20"/>
              </w:rPr>
              <w:t>durą z ciałem zmarłego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910FCC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rzygotowywać i podawać pacjentom leki różnymi drogami, samodzielnie lub na </w:t>
            </w:r>
            <w:r w:rsidR="00170B66" w:rsidRPr="007973CA">
              <w:rPr>
                <w:sz w:val="20"/>
                <w:szCs w:val="20"/>
              </w:rPr>
              <w:t>zlecenie lekarza.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D.U26</w:t>
            </w:r>
            <w:r w:rsidR="001311D9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Pr="007973CA">
              <w:rPr>
                <w:sz w:val="20"/>
                <w:szCs w:val="20"/>
              </w:rPr>
              <w:t>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Kierować</w:t>
            </w:r>
            <w:r w:rsidR="009F49CF" w:rsidRPr="007973CA">
              <w:rPr>
                <w:sz w:val="20"/>
                <w:szCs w:val="20"/>
              </w:rPr>
              <w:t xml:space="preserve"> się dobrem pacjenta, </w:t>
            </w:r>
            <w:r w:rsidRPr="007973CA">
              <w:rPr>
                <w:sz w:val="20"/>
                <w:szCs w:val="20"/>
              </w:rPr>
              <w:t>szanować godność i autonomię</w:t>
            </w:r>
            <w:r w:rsidR="009F49CF" w:rsidRPr="007973CA">
              <w:rPr>
                <w:sz w:val="20"/>
                <w:szCs w:val="20"/>
              </w:rPr>
              <w:t xml:space="preserve"> osób powierzonych opiece, o</w:t>
            </w:r>
            <w:r w:rsidRPr="007973CA">
              <w:rPr>
                <w:sz w:val="20"/>
                <w:szCs w:val="20"/>
              </w:rPr>
              <w:t>kazywać zrozumienie</w:t>
            </w:r>
            <w:r w:rsidR="009F49CF" w:rsidRPr="007973CA">
              <w:rPr>
                <w:sz w:val="20"/>
                <w:szCs w:val="20"/>
              </w:rPr>
              <w:t xml:space="preserve"> dla różnic światopogląd</w:t>
            </w:r>
            <w:r w:rsidRPr="007973CA">
              <w:rPr>
                <w:sz w:val="20"/>
                <w:szCs w:val="20"/>
              </w:rPr>
              <w:t>owych i kulturowych oraz empatię</w:t>
            </w:r>
            <w:r w:rsidR="009F49CF" w:rsidRPr="007973CA">
              <w:rPr>
                <w:sz w:val="20"/>
                <w:szCs w:val="20"/>
              </w:rPr>
              <w:t xml:space="preserve"> w rel</w:t>
            </w:r>
            <w:r w:rsidR="00170B66" w:rsidRPr="007973CA">
              <w:rPr>
                <w:sz w:val="20"/>
                <w:szCs w:val="20"/>
              </w:rPr>
              <w:t>acji z pacjentem i jego rodziną.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Samodzielnie i rzetelnie wykonywać zawód</w:t>
            </w:r>
            <w:r w:rsidR="009F49CF" w:rsidRPr="007973CA">
              <w:rPr>
                <w:sz w:val="20"/>
                <w:szCs w:val="20"/>
              </w:rPr>
              <w:t xml:space="preserve"> zgodnie z zasa</w:t>
            </w:r>
            <w:r w:rsidRPr="007973CA">
              <w:rPr>
                <w:sz w:val="20"/>
                <w:szCs w:val="20"/>
              </w:rPr>
              <w:t>dami etyki, w tym przestrzegać</w:t>
            </w:r>
            <w:r w:rsidR="009F49CF" w:rsidRPr="007973CA">
              <w:rPr>
                <w:sz w:val="20"/>
                <w:szCs w:val="20"/>
              </w:rPr>
              <w:t xml:space="preserve"> wartości i powinności m</w:t>
            </w:r>
            <w:r w:rsidR="00170B66" w:rsidRPr="007973CA">
              <w:rPr>
                <w:sz w:val="20"/>
                <w:szCs w:val="20"/>
              </w:rPr>
              <w:t>oralnych w opiece nad pacjentem.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Ponosić odpowiedzialność</w:t>
            </w:r>
            <w:r w:rsidR="009F49CF" w:rsidRPr="007973CA">
              <w:rPr>
                <w:sz w:val="20"/>
                <w:szCs w:val="20"/>
              </w:rPr>
              <w:t xml:space="preserve"> z</w:t>
            </w:r>
            <w:r w:rsidR="00170B66" w:rsidRPr="007973CA">
              <w:rPr>
                <w:sz w:val="20"/>
                <w:szCs w:val="20"/>
              </w:rPr>
              <w:t>a wykonywane czynności zawodowe.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564F7E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353A92" w:rsidRPr="00745EB1" w:rsidRDefault="00353A92" w:rsidP="00226119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="00226119"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 w:rsidR="00B21DB7"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72112A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4322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B21DB7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366" w:type="dxa"/>
            <w:gridSpan w:val="8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226119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322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BB45E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 xml:space="preserve">Ćwiczenia 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645786">
              <w:rPr>
                <w:b/>
              </w:rPr>
              <w:t>Symulacje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Godziny bez nauczyciela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Zajęcia praktyczne</w:t>
            </w:r>
          </w:p>
        </w:tc>
        <w:tc>
          <w:tcPr>
            <w:tcW w:w="1261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877E91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D.W33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D.U9.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353A92" w:rsidRPr="003D39E0" w:rsidRDefault="003A4D4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B21DB7" w:rsidP="0072112A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  <w:r w:rsidR="003A4D49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  <w:r w:rsidR="0072112A"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programowej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B21DB7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FD3878" w:rsidP="00B9563F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Liczba</w:t>
            </w:r>
            <w:r w:rsidR="00353A92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godzin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53A92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Odniesienie d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>o efektów uczenia się d</w:t>
            </w:r>
            <w:r w:rsidR="00FD3878" w:rsidRPr="00757544">
              <w:rPr>
                <w:rFonts w:eastAsia="Calibri"/>
                <w:b/>
                <w:sz w:val="20"/>
                <w:szCs w:val="20"/>
                <w:lang w:eastAsia="en-US"/>
              </w:rPr>
              <w:t>o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ZAJĘĆ</w:t>
            </w:r>
          </w:p>
        </w:tc>
      </w:tr>
      <w:tr w:rsidR="00D442AA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442AA" w:rsidRPr="00645786" w:rsidRDefault="00D442AA" w:rsidP="005F3E1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3C1039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3C1039" w:rsidRDefault="003C103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CHOROBY WEWNĘTRZNE</w:t>
            </w:r>
          </w:p>
        </w:tc>
      </w:tr>
      <w:tr w:rsidR="003C1039" w:rsidRPr="00C71B28" w:rsidTr="00C72A88">
        <w:trPr>
          <w:gridAfter w:val="1"/>
          <w:wAfter w:w="28" w:type="dxa"/>
          <w:trHeight w:val="272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D33C35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C1039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3C1039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    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oddechowego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pokarmowego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gruczołów wydzielania wewnętrznego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W01, W02, W03, W04, W05, W06, </w:t>
            </w:r>
            <w:r w:rsidR="0080128B" w:rsidRPr="00757544">
              <w:rPr>
                <w:rFonts w:eastAsia="Calibri"/>
                <w:sz w:val="20"/>
                <w:szCs w:val="20"/>
                <w:lang w:eastAsia="en-US"/>
              </w:rPr>
              <w:t xml:space="preserve">W07, 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moczowego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reumatologiczne 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5730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W08, W09,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hematologiczne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W10, W11</w:t>
            </w:r>
          </w:p>
        </w:tc>
      </w:tr>
      <w:tr w:rsidR="000D2D0B" w:rsidRPr="00745EB1" w:rsidTr="00C72A88">
        <w:trPr>
          <w:gridAfter w:val="1"/>
          <w:wAfter w:w="28" w:type="dxa"/>
          <w:trHeight w:val="109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D33C35" w:rsidP="008369B4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 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>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0D2D0B" w:rsidRPr="00757544" w:rsidRDefault="00343C3A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krążenia.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U10,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oddechowego.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U08, U09, U11, U12,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dokrewnego.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Zaburzenia hematologiczne.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pokarmowego.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803D42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U11, U14, U15, U16, U17</w:t>
            </w:r>
            <w:r w:rsidR="00F65440" w:rsidRPr="00757544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U19,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117015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1F3A3F" w:rsidRPr="00757544">
              <w:rPr>
                <w:rFonts w:eastAsia="Calibri"/>
                <w:b/>
                <w:sz w:val="20"/>
                <w:szCs w:val="20"/>
                <w:lang w:eastAsia="en-US"/>
              </w:rPr>
              <w:t>Symulacje 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D33C35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</w:t>
            </w:r>
          </w:p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z migotaniem przedsionków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343C3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Postępowanie z pacjentem w stanie hipoglikemicznym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343C3A" w:rsidRDefault="003E78F6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PIELĘGNIARSTWO INTERNISTYCZNE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343C3A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E78F6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9878F7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8369B4" w:rsidRPr="00757544">
              <w:rPr>
                <w:rFonts w:eastAsia="Calibri"/>
                <w:b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45EB1" w:rsidRDefault="003E78F6" w:rsidP="005F3E19">
            <w:pPr>
              <w:rPr>
                <w:rFonts w:eastAsia="Calibri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</w:t>
            </w:r>
            <w:r w:rsidR="009878F7" w:rsidRPr="00757544">
              <w:rPr>
                <w:sz w:val="20"/>
                <w:szCs w:val="20"/>
              </w:rPr>
              <w:t>nad</w:t>
            </w:r>
            <w:r w:rsidRPr="00757544">
              <w:rPr>
                <w:sz w:val="20"/>
                <w:szCs w:val="20"/>
              </w:rPr>
              <w:t xml:space="preserve"> pacjent</w:t>
            </w:r>
            <w:r w:rsidR="009878F7" w:rsidRPr="00757544">
              <w:rPr>
                <w:sz w:val="20"/>
                <w:szCs w:val="20"/>
              </w:rPr>
              <w:t>ami</w:t>
            </w:r>
            <w:r w:rsidRPr="00757544">
              <w:rPr>
                <w:sz w:val="20"/>
                <w:szCs w:val="20"/>
              </w:rPr>
              <w:t xml:space="preserve"> z chorobami układu krążenia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8369B4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80128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pulmonologicznymi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urologicznymi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 cukrzycą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>Wykłady e-l: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FA22FB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A22FB">
              <w:rPr>
                <w:rFonts w:eastAsia="Calibri"/>
                <w:b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nad pacjentami ze schorzeniami </w:t>
            </w:r>
            <w:proofErr w:type="spellStart"/>
            <w:r w:rsidRPr="00757544">
              <w:rPr>
                <w:sz w:val="20"/>
                <w:szCs w:val="20"/>
              </w:rPr>
              <w:t>gastroeterologicznymi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krwiotwórczego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834031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endokrynologicznymi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Ćwiczenia: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krążenia i układu oddechowego.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U09, U11, U12,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moczowego, pokarmowego i kostno-stawowego.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U09, U11, U12, U13,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endokrynologicznymi i układu krwiotwórczego.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U08, U09, U11,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Symulacje ćwiczenia: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022F2E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</w:t>
            </w:r>
            <w:r w:rsidR="00022F2E">
              <w:rPr>
                <w:sz w:val="20"/>
                <w:szCs w:val="20"/>
              </w:rPr>
              <w:t xml:space="preserve">z pacjentem z </w:t>
            </w:r>
            <w:r w:rsidR="004A33EF" w:rsidRPr="00757544">
              <w:rPr>
                <w:sz w:val="20"/>
                <w:szCs w:val="20"/>
              </w:rPr>
              <w:t>nadciśnieni</w:t>
            </w:r>
            <w:r w:rsidR="00022F2E">
              <w:rPr>
                <w:sz w:val="20"/>
                <w:szCs w:val="20"/>
              </w:rPr>
              <w:t>em</w:t>
            </w:r>
            <w:r w:rsidR="004A33EF" w:rsidRPr="00757544">
              <w:rPr>
                <w:sz w:val="20"/>
                <w:szCs w:val="20"/>
              </w:rPr>
              <w:t xml:space="preserve"> tętniczym.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U08,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w zaostrzeniu POCHP.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Godziny bez nauczyciela: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Przygotowanie prezentacji multimedialnej pt.:  </w:t>
            </w:r>
            <w:r w:rsidRPr="00757544">
              <w:rPr>
                <w:i/>
                <w:sz w:val="20"/>
                <w:szCs w:val="20"/>
              </w:rPr>
              <w:t xml:space="preserve">Zadania pielęgniarki/pielęgniarza w kompleksowej opiece pielęgniarskiej </w:t>
            </w:r>
          </w:p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i/>
                <w:sz w:val="20"/>
                <w:szCs w:val="20"/>
              </w:rPr>
              <w:t>w zespole terapeutycznym nad pacjentem z wybranym schorzeniem internistycznym.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lastRenderedPageBreak/>
              <w:t xml:space="preserve">                              Zajęcia praktyczne: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114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Zajęcia organizacyjne. Zapoznanie                  z Regulaminem zajęć praktycznych oraz dokumentacją  i organizacją pracy w   oddziale.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  nad pacjentem   z ostrym schorzeniem  układu oddechowego.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u pacjenta z POCHP.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Rola pielęgniarki w opiece nad pacjentem z chorobą niedokrwienną serca.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ind w:left="28" w:hanging="28"/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u pacjenta  z zaburzeniami rytmu                                    i przewodnictwa.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 z ostrą i przewlekłą niewydolnością krążenia.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U11,U07, U18,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Program postępowania pielęgniarskiego u chorego z nadciśnieniem tętniczym.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pielęgnacyjnych  pacjenta          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z cukrzycą  typu II.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U02, U03, U08, U14,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ze  schorzeniami przewodu  pokarmowego.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U04, U09, U11, U12, U13, U14, U15, U16,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nad pacjentem   z chorobami układu moczowego.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U5, U09, U15, U16,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 chorego ze schorzeniami gruczołów dokrewnych.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Rola pielęgniarki w opiece nad pacjentem z   nieurazowymi schorzeniami narządu ruchu.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02, U03, U12,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Zajęcia praktyczne w warunkach symulowanych: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z ostrym powikłaniem cukrzycy.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U14, U15, U16, U17, U18, U19,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4A33EF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z pacjentem </w:t>
            </w:r>
            <w:r w:rsidR="004A33EF" w:rsidRPr="00757544">
              <w:rPr>
                <w:sz w:val="20"/>
                <w:szCs w:val="20"/>
              </w:rPr>
              <w:t>z ostrą niewydolnością nerek.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U18, U19, K01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Semestr letni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642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PIELĘGNIARSTWO INTERNISTYCZNE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 xml:space="preserve">                              </w:t>
            </w: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Praktyka zawodowa</w:t>
            </w:r>
            <w:r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B735FD" w:rsidRDefault="009878F7" w:rsidP="009878F7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160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Zajęcia organizacyjne. Analiza dokumentacji medycznej obowiązującej w oddziale.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Wywiad z pacjentem, rodziną i opiekunami   oraz analiza dokumentacji medycznej w celu  rozpoznania uwarunkowań </w:t>
            </w:r>
            <w:proofErr w:type="spellStart"/>
            <w:r w:rsidRPr="00757544">
              <w:rPr>
                <w:sz w:val="20"/>
                <w:szCs w:val="20"/>
              </w:rPr>
              <w:t>biopsychospołecznych</w:t>
            </w:r>
            <w:proofErr w:type="spellEnd"/>
            <w:r w:rsidRPr="00757544">
              <w:rPr>
                <w:sz w:val="20"/>
                <w:szCs w:val="20"/>
              </w:rPr>
              <w:t xml:space="preserve">  </w:t>
            </w:r>
          </w:p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 wpływających na stan zdrowia pacjenta.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w przypadku chorego z cukrzycą. Interpretacja poziomu glikemii chorego Modyfikacja stałej dawki insuliny szybko- i krótko działającej.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U02, U08, U11,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Edukacja pacjentów w zakresie profilaktyki powikłań występujących w przebiegu chorób internistycznych.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U03,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Fizyczne i psychiczne przygotowanie pacjenta oraz pobieranie materiału do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U09, U10,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nad pacjentem i ocena stanu ogólnego w przypadku specjalistycznych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U05, U07,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Organizacja izolacji pacjentów chorych zakaźnie w warunkach hospitalizacji.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Opieka pielęgniarska nad pacjentem              z ostrym i przewlekłym schorzeniem układu oddechowego. Komunikacja w zespole terapeutycznym.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U06, U15,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TK36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Udział pielęgniarki w opiece nad pacjentem   z chorobami układu moczowego. Monitorowanie objętości płynów przyjętych i wydalonych.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Proces pielęgnowania pacjenta z ze schorzeniem układu pokarmowego. Prowadzenie żywienia dojelitowego oraz pozajelitowego. Rozpoznawanie powikłań leczenia farmakologicznego, dietetycznego, rehabilitacyjnego, leczniczo-pielęgnacyjnego.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U13, U14,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Opieka pielęgniarska nad pacjentem ze schorzeniem układu sercowo-naczyniowego.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U07, U09, U10, U16,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pielęgniarska nad pacjentem z   nie urazowymi schorzeniami narządu ruchu. Prowadzenie edukacji pacjenta   i jego opiekunów w zakresie doboru  i użytkowania sprzętu pielęgnacyjno-rehabilitacyjnego i wyrobów medycznych.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U12,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TK40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Pielęgnowanie pacjenta ze schorzeniami układu krwiotwórczego. Przygotowywanie i podawanie leków różnymi drogami.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9D3118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podstawowa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1. Gajewski P., Szczeklik A.: Interna Szczeklika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 xml:space="preserve"> 2017. Podręcznik chorób wewnętrznych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. Wyd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awnictwo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MP, Kraków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F465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2. </w:t>
            </w:r>
            <w:proofErr w:type="spellStart"/>
            <w:r w:rsidRPr="007973CA">
              <w:rPr>
                <w:rFonts w:eastAsia="Calibri"/>
                <w:sz w:val="20"/>
                <w:szCs w:val="20"/>
                <w:lang w:eastAsia="en-US"/>
              </w:rPr>
              <w:t>Talarska</w:t>
            </w:r>
            <w:proofErr w:type="spellEnd"/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D., Zozulińska- Ziółkiewicz D. (red.): Pielęgniarstwo  Internistyczne. Wyd.  PZWL, Warszawa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uzupełniająca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7973CA">
            <w:pPr>
              <w:pStyle w:val="Nagwek3"/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1.  </w:t>
            </w:r>
            <w:hyperlink r:id="rId16" w:tooltip="Sascha Al Dahouk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Al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Dahouk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S., </w:t>
            </w:r>
            <w:hyperlink r:id="rId17" w:tooltip="Wolfram Karges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Karges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W</w:t>
            </w:r>
            <w:r w:rsidR="007973CA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. (red)</w:t>
            </w:r>
            <w:r w:rsidR="004A33EF"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 </w:t>
            </w: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Kokot F.: Interna w 5 dni. Wyd. PZWL, Warszawa 2013</w:t>
            </w:r>
            <w:r w:rsid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4A33E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2. Jurkowska G., Łagoda K.: Pielęgniarstwo internistyczne. Wyd. PZWL, Warszawa 20</w:t>
            </w:r>
            <w:r w:rsidR="004A33EF" w:rsidRPr="007973CA">
              <w:rPr>
                <w:rFonts w:eastAsia="Calibri"/>
                <w:sz w:val="20"/>
                <w:szCs w:val="20"/>
                <w:lang w:eastAsia="en-US"/>
              </w:rPr>
              <w:t>23</w:t>
            </w:r>
            <w:r w:rsid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3D39E0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 w:val="restart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Forma nakładu pracy studenta 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(udział w zajęciach, aktywność, przygotowanie sprawozdania, itp.)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Obciążenie studenta [h]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 ocenie (opinii) nauczyciela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Godziny kontaktowe z nauczycielem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Wykłady: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Symulacje 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342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114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  6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160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ćwiczeń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Czytanie wskazanej literatury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Napisanie raportu z laboratorium/ćwiczeń/przygotowanie projektu/referatu , prezentacji multimedialnej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kolokwium/kartkówki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egzaminu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Sumaryczne obciążenie pracy studenta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472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Punkty ECTS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Wykłady + </w:t>
            </w:r>
            <w:r w:rsidR="005C0191">
              <w:rPr>
                <w:rFonts w:eastAsia="Calibri"/>
                <w:sz w:val="20"/>
                <w:szCs w:val="20"/>
                <w:lang w:eastAsia="en-US"/>
              </w:rPr>
              <w:t>ćwiczenia + symulacje ćwiczenia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+ 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13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  <w:p w:rsidR="009878F7" w:rsidRPr="007973CA" w:rsidRDefault="005C0191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9878F7" w:rsidRPr="00745EB1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</w:tbl>
    <w:p w:rsidR="00353A92" w:rsidRPr="00757544" w:rsidRDefault="003A4D49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lang w:eastAsia="en-US"/>
        </w:rPr>
        <w:br w:type="page"/>
      </w:r>
      <w:r w:rsidR="00353A92" w:rsidRPr="00757544">
        <w:rPr>
          <w:rFonts w:eastAsia="Calibri"/>
          <w:sz w:val="20"/>
          <w:szCs w:val="20"/>
          <w:lang w:eastAsia="en-US"/>
        </w:rPr>
        <w:lastRenderedPageBreak/>
        <w:t xml:space="preserve">*Przykładowe sposoby weryfikacji efektów </w:t>
      </w:r>
      <w:r w:rsidR="00BC4EDB" w:rsidRPr="00757544">
        <w:rPr>
          <w:rFonts w:eastAsia="Calibri"/>
          <w:sz w:val="20"/>
          <w:szCs w:val="20"/>
          <w:lang w:eastAsia="en-US"/>
        </w:rPr>
        <w:t>uczenia się</w:t>
      </w:r>
      <w:r w:rsidR="00353A92" w:rsidRPr="00757544">
        <w:rPr>
          <w:rFonts w:eastAsia="Calibri"/>
          <w:sz w:val="20"/>
          <w:szCs w:val="20"/>
          <w:lang w:eastAsia="en-US"/>
        </w:rPr>
        <w:t>: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ET – egzamin testowy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R – referat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 – sprawdzenie umiejętności praktycznych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O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aktywności i postawy studenta 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SP – studium przypadku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PS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umiejętności pracy samodzielnej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PM – prezentacja multimedialna</w:t>
      </w:r>
    </w:p>
    <w:p w:rsidR="00353A92" w:rsidRPr="00757544" w:rsidRDefault="00353A92" w:rsidP="00FA4C64">
      <w:pPr>
        <w:rPr>
          <w:rFonts w:eastAsia="Calibri"/>
          <w:sz w:val="20"/>
          <w:szCs w:val="20"/>
          <w:lang w:eastAsia="en-US"/>
        </w:rPr>
      </w:pPr>
    </w:p>
    <w:sectPr w:rsidR="00353A92" w:rsidRPr="00757544" w:rsidSect="001F095D">
      <w:footerReference w:type="default" r:id="rId18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7608" w:rsidRDefault="00807608" w:rsidP="00190DC4">
      <w:r>
        <w:separator/>
      </w:r>
    </w:p>
  </w:endnote>
  <w:endnote w:type="continuationSeparator" w:id="0">
    <w:p w:rsidR="00807608" w:rsidRDefault="00807608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7F2B" w:rsidRDefault="001A7F2B" w:rsidP="001F095D">
    <w:pPr>
      <w:pStyle w:val="Stopka"/>
      <w:rPr>
        <w:sz w:val="16"/>
      </w:rPr>
    </w:pPr>
  </w:p>
  <w:p w:rsidR="001A7F2B" w:rsidRPr="001F095D" w:rsidRDefault="001A7F2B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FA22FB">
      <w:rPr>
        <w:b/>
        <w:noProof/>
        <w:sz w:val="16"/>
      </w:rPr>
      <w:t>8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FA22FB">
      <w:rPr>
        <w:b/>
        <w:noProof/>
        <w:sz w:val="16"/>
      </w:rPr>
      <w:t>8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7608" w:rsidRDefault="00807608" w:rsidP="00190DC4">
      <w:r>
        <w:separator/>
      </w:r>
    </w:p>
  </w:footnote>
  <w:footnote w:type="continuationSeparator" w:id="0">
    <w:p w:rsidR="00807608" w:rsidRDefault="00807608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2E2DDB"/>
    <w:multiLevelType w:val="hybridMultilevel"/>
    <w:tmpl w:val="CCACA0C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7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5"/>
  </w:num>
  <w:num w:numId="23">
    <w:abstractNumId w:val="26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22F2E"/>
    <w:rsid w:val="00025367"/>
    <w:rsid w:val="00034361"/>
    <w:rsid w:val="000449E4"/>
    <w:rsid w:val="0006249F"/>
    <w:rsid w:val="00072B65"/>
    <w:rsid w:val="000B0118"/>
    <w:rsid w:val="000B0FC1"/>
    <w:rsid w:val="000B28B7"/>
    <w:rsid w:val="000D2D0B"/>
    <w:rsid w:val="000F1880"/>
    <w:rsid w:val="000F2677"/>
    <w:rsid w:val="00101833"/>
    <w:rsid w:val="00111CED"/>
    <w:rsid w:val="00114F2C"/>
    <w:rsid w:val="00117015"/>
    <w:rsid w:val="0012060F"/>
    <w:rsid w:val="00121808"/>
    <w:rsid w:val="00126ECF"/>
    <w:rsid w:val="001311D9"/>
    <w:rsid w:val="00140FBD"/>
    <w:rsid w:val="001450DA"/>
    <w:rsid w:val="00146B7D"/>
    <w:rsid w:val="001556FB"/>
    <w:rsid w:val="00156BB7"/>
    <w:rsid w:val="00170B66"/>
    <w:rsid w:val="001741F3"/>
    <w:rsid w:val="00174FA7"/>
    <w:rsid w:val="001765FB"/>
    <w:rsid w:val="00183F06"/>
    <w:rsid w:val="0018500F"/>
    <w:rsid w:val="00190DC4"/>
    <w:rsid w:val="001951F5"/>
    <w:rsid w:val="001A2A49"/>
    <w:rsid w:val="001A31F7"/>
    <w:rsid w:val="001A3E25"/>
    <w:rsid w:val="001A7F2B"/>
    <w:rsid w:val="001B1B3E"/>
    <w:rsid w:val="001B2CB3"/>
    <w:rsid w:val="001B7B45"/>
    <w:rsid w:val="001C045E"/>
    <w:rsid w:val="001D61BC"/>
    <w:rsid w:val="001E1B74"/>
    <w:rsid w:val="001F095D"/>
    <w:rsid w:val="001F3A3F"/>
    <w:rsid w:val="001F736E"/>
    <w:rsid w:val="001F758A"/>
    <w:rsid w:val="00202CBC"/>
    <w:rsid w:val="00211F36"/>
    <w:rsid w:val="00212B5E"/>
    <w:rsid w:val="0021532A"/>
    <w:rsid w:val="00224AE1"/>
    <w:rsid w:val="00226119"/>
    <w:rsid w:val="002370FA"/>
    <w:rsid w:val="00237112"/>
    <w:rsid w:val="0024037B"/>
    <w:rsid w:val="00240AA8"/>
    <w:rsid w:val="002431B9"/>
    <w:rsid w:val="0024361E"/>
    <w:rsid w:val="0025682C"/>
    <w:rsid w:val="00263871"/>
    <w:rsid w:val="0026583B"/>
    <w:rsid w:val="00270747"/>
    <w:rsid w:val="002753EB"/>
    <w:rsid w:val="00283591"/>
    <w:rsid w:val="002862BD"/>
    <w:rsid w:val="0028657E"/>
    <w:rsid w:val="00286B58"/>
    <w:rsid w:val="00291FB4"/>
    <w:rsid w:val="002B13E7"/>
    <w:rsid w:val="002B3171"/>
    <w:rsid w:val="002B3F21"/>
    <w:rsid w:val="002B4163"/>
    <w:rsid w:val="002C75D8"/>
    <w:rsid w:val="002C7F98"/>
    <w:rsid w:val="002F1225"/>
    <w:rsid w:val="00313402"/>
    <w:rsid w:val="00320997"/>
    <w:rsid w:val="00324CF2"/>
    <w:rsid w:val="0033200A"/>
    <w:rsid w:val="00335B41"/>
    <w:rsid w:val="00343C3A"/>
    <w:rsid w:val="00346014"/>
    <w:rsid w:val="00353A92"/>
    <w:rsid w:val="00353B68"/>
    <w:rsid w:val="0036017F"/>
    <w:rsid w:val="00360C3F"/>
    <w:rsid w:val="00361B20"/>
    <w:rsid w:val="00364D84"/>
    <w:rsid w:val="0036583D"/>
    <w:rsid w:val="0036583F"/>
    <w:rsid w:val="00375A5B"/>
    <w:rsid w:val="0038032B"/>
    <w:rsid w:val="003A3D81"/>
    <w:rsid w:val="003A4D49"/>
    <w:rsid w:val="003B28E7"/>
    <w:rsid w:val="003B4ECF"/>
    <w:rsid w:val="003C1039"/>
    <w:rsid w:val="003C2584"/>
    <w:rsid w:val="003C4130"/>
    <w:rsid w:val="003D246D"/>
    <w:rsid w:val="003D39E0"/>
    <w:rsid w:val="003E2092"/>
    <w:rsid w:val="003E4FEB"/>
    <w:rsid w:val="003E78F6"/>
    <w:rsid w:val="003F559D"/>
    <w:rsid w:val="00410293"/>
    <w:rsid w:val="00414022"/>
    <w:rsid w:val="004158A4"/>
    <w:rsid w:val="0042479C"/>
    <w:rsid w:val="004330FF"/>
    <w:rsid w:val="004352EE"/>
    <w:rsid w:val="0044011B"/>
    <w:rsid w:val="0045122B"/>
    <w:rsid w:val="004531E0"/>
    <w:rsid w:val="00457D71"/>
    <w:rsid w:val="00471122"/>
    <w:rsid w:val="0048002E"/>
    <w:rsid w:val="004822F9"/>
    <w:rsid w:val="00490D4D"/>
    <w:rsid w:val="004929E4"/>
    <w:rsid w:val="004A33EF"/>
    <w:rsid w:val="004B4301"/>
    <w:rsid w:val="004B65A3"/>
    <w:rsid w:val="004C0936"/>
    <w:rsid w:val="004E4718"/>
    <w:rsid w:val="004F60DF"/>
    <w:rsid w:val="00505656"/>
    <w:rsid w:val="0050620B"/>
    <w:rsid w:val="00516AAA"/>
    <w:rsid w:val="005217D2"/>
    <w:rsid w:val="005310F9"/>
    <w:rsid w:val="00544B69"/>
    <w:rsid w:val="00547502"/>
    <w:rsid w:val="00554BF3"/>
    <w:rsid w:val="00563E99"/>
    <w:rsid w:val="00564F7E"/>
    <w:rsid w:val="00583876"/>
    <w:rsid w:val="00585F19"/>
    <w:rsid w:val="00594905"/>
    <w:rsid w:val="005B0AF6"/>
    <w:rsid w:val="005B50A3"/>
    <w:rsid w:val="005C0191"/>
    <w:rsid w:val="005D29A7"/>
    <w:rsid w:val="005E12C8"/>
    <w:rsid w:val="005F03EA"/>
    <w:rsid w:val="005F3E19"/>
    <w:rsid w:val="00605B48"/>
    <w:rsid w:val="006079AF"/>
    <w:rsid w:val="00614555"/>
    <w:rsid w:val="006153AC"/>
    <w:rsid w:val="00620C08"/>
    <w:rsid w:val="00631171"/>
    <w:rsid w:val="0063412B"/>
    <w:rsid w:val="006343B5"/>
    <w:rsid w:val="00642333"/>
    <w:rsid w:val="00642811"/>
    <w:rsid w:val="00645786"/>
    <w:rsid w:val="006519C6"/>
    <w:rsid w:val="006562C7"/>
    <w:rsid w:val="006600D9"/>
    <w:rsid w:val="00663701"/>
    <w:rsid w:val="00674B1C"/>
    <w:rsid w:val="00685B9E"/>
    <w:rsid w:val="00691F92"/>
    <w:rsid w:val="006A1CF9"/>
    <w:rsid w:val="006B6068"/>
    <w:rsid w:val="006C0EA4"/>
    <w:rsid w:val="006D21E1"/>
    <w:rsid w:val="006D7418"/>
    <w:rsid w:val="006E34C3"/>
    <w:rsid w:val="006E66AB"/>
    <w:rsid w:val="006F17B8"/>
    <w:rsid w:val="006F2128"/>
    <w:rsid w:val="006F49D0"/>
    <w:rsid w:val="006F681F"/>
    <w:rsid w:val="00701301"/>
    <w:rsid w:val="007031F4"/>
    <w:rsid w:val="00714DE9"/>
    <w:rsid w:val="0071517C"/>
    <w:rsid w:val="00715CC1"/>
    <w:rsid w:val="0072112A"/>
    <w:rsid w:val="00733C91"/>
    <w:rsid w:val="00745EB1"/>
    <w:rsid w:val="00746E51"/>
    <w:rsid w:val="00754B31"/>
    <w:rsid w:val="00756240"/>
    <w:rsid w:val="007569DA"/>
    <w:rsid w:val="00757544"/>
    <w:rsid w:val="00760ECB"/>
    <w:rsid w:val="007624F1"/>
    <w:rsid w:val="007630EF"/>
    <w:rsid w:val="00772AE2"/>
    <w:rsid w:val="0077619D"/>
    <w:rsid w:val="00784C1D"/>
    <w:rsid w:val="00795493"/>
    <w:rsid w:val="0079573F"/>
    <w:rsid w:val="007973CA"/>
    <w:rsid w:val="007A00A9"/>
    <w:rsid w:val="007A08EE"/>
    <w:rsid w:val="007A3F53"/>
    <w:rsid w:val="007A6E9E"/>
    <w:rsid w:val="007B12E0"/>
    <w:rsid w:val="007B3707"/>
    <w:rsid w:val="007F0C98"/>
    <w:rsid w:val="0080128B"/>
    <w:rsid w:val="00803B05"/>
    <w:rsid w:val="00803D42"/>
    <w:rsid w:val="00807608"/>
    <w:rsid w:val="00807FD5"/>
    <w:rsid w:val="00810F1C"/>
    <w:rsid w:val="00813178"/>
    <w:rsid w:val="0083332E"/>
    <w:rsid w:val="008369B4"/>
    <w:rsid w:val="008475D6"/>
    <w:rsid w:val="00853E98"/>
    <w:rsid w:val="0085730C"/>
    <w:rsid w:val="00861DB0"/>
    <w:rsid w:val="008664A9"/>
    <w:rsid w:val="00871132"/>
    <w:rsid w:val="008754E6"/>
    <w:rsid w:val="00876600"/>
    <w:rsid w:val="00877E91"/>
    <w:rsid w:val="0088355A"/>
    <w:rsid w:val="00885A91"/>
    <w:rsid w:val="008A1683"/>
    <w:rsid w:val="008A610D"/>
    <w:rsid w:val="008A7620"/>
    <w:rsid w:val="008A77AF"/>
    <w:rsid w:val="008B17F7"/>
    <w:rsid w:val="008B1D00"/>
    <w:rsid w:val="008D217C"/>
    <w:rsid w:val="008D2BCE"/>
    <w:rsid w:val="008E3797"/>
    <w:rsid w:val="008E7E89"/>
    <w:rsid w:val="008F01EB"/>
    <w:rsid w:val="008F2EF0"/>
    <w:rsid w:val="00906EDE"/>
    <w:rsid w:val="00910FCC"/>
    <w:rsid w:val="0091179D"/>
    <w:rsid w:val="00913284"/>
    <w:rsid w:val="00917B5E"/>
    <w:rsid w:val="00925C18"/>
    <w:rsid w:val="0093663E"/>
    <w:rsid w:val="00944B0B"/>
    <w:rsid w:val="009474E1"/>
    <w:rsid w:val="009539D5"/>
    <w:rsid w:val="00957FC6"/>
    <w:rsid w:val="0096173B"/>
    <w:rsid w:val="00986335"/>
    <w:rsid w:val="009878F7"/>
    <w:rsid w:val="009A0A25"/>
    <w:rsid w:val="009B6242"/>
    <w:rsid w:val="009C2BB4"/>
    <w:rsid w:val="009C364D"/>
    <w:rsid w:val="009C7382"/>
    <w:rsid w:val="009C7CC8"/>
    <w:rsid w:val="009D035F"/>
    <w:rsid w:val="009E5F02"/>
    <w:rsid w:val="009F4652"/>
    <w:rsid w:val="009F49CF"/>
    <w:rsid w:val="009F60D0"/>
    <w:rsid w:val="00A1030F"/>
    <w:rsid w:val="00A2266B"/>
    <w:rsid w:val="00A24277"/>
    <w:rsid w:val="00A25B39"/>
    <w:rsid w:val="00A461A8"/>
    <w:rsid w:val="00A5061A"/>
    <w:rsid w:val="00A66B72"/>
    <w:rsid w:val="00A71C9A"/>
    <w:rsid w:val="00A821BE"/>
    <w:rsid w:val="00AA0846"/>
    <w:rsid w:val="00AA1B06"/>
    <w:rsid w:val="00AA3B3E"/>
    <w:rsid w:val="00AB2702"/>
    <w:rsid w:val="00AB3508"/>
    <w:rsid w:val="00AC631E"/>
    <w:rsid w:val="00AD59C4"/>
    <w:rsid w:val="00AE0789"/>
    <w:rsid w:val="00AE7A70"/>
    <w:rsid w:val="00AF5742"/>
    <w:rsid w:val="00AF77F1"/>
    <w:rsid w:val="00B21DB7"/>
    <w:rsid w:val="00B267B6"/>
    <w:rsid w:val="00B3037A"/>
    <w:rsid w:val="00B3096F"/>
    <w:rsid w:val="00B40ECA"/>
    <w:rsid w:val="00B44D64"/>
    <w:rsid w:val="00B4624A"/>
    <w:rsid w:val="00B60BAF"/>
    <w:rsid w:val="00B64E80"/>
    <w:rsid w:val="00B735FD"/>
    <w:rsid w:val="00B7394B"/>
    <w:rsid w:val="00B74A1E"/>
    <w:rsid w:val="00B77BA1"/>
    <w:rsid w:val="00B929D4"/>
    <w:rsid w:val="00B9563F"/>
    <w:rsid w:val="00BB0854"/>
    <w:rsid w:val="00BB45E4"/>
    <w:rsid w:val="00BC1ED0"/>
    <w:rsid w:val="00BC4EDB"/>
    <w:rsid w:val="00BE5A91"/>
    <w:rsid w:val="00BE628C"/>
    <w:rsid w:val="00BE62AB"/>
    <w:rsid w:val="00C0101A"/>
    <w:rsid w:val="00C02770"/>
    <w:rsid w:val="00C05B48"/>
    <w:rsid w:val="00C072D9"/>
    <w:rsid w:val="00C07C27"/>
    <w:rsid w:val="00C1613F"/>
    <w:rsid w:val="00C4124E"/>
    <w:rsid w:val="00C462F8"/>
    <w:rsid w:val="00C4652E"/>
    <w:rsid w:val="00C53A6E"/>
    <w:rsid w:val="00C55F69"/>
    <w:rsid w:val="00C567B9"/>
    <w:rsid w:val="00C63050"/>
    <w:rsid w:val="00C64657"/>
    <w:rsid w:val="00C71B28"/>
    <w:rsid w:val="00C72A88"/>
    <w:rsid w:val="00C74375"/>
    <w:rsid w:val="00C745F1"/>
    <w:rsid w:val="00C92423"/>
    <w:rsid w:val="00C97E80"/>
    <w:rsid w:val="00C97F94"/>
    <w:rsid w:val="00CB1BA5"/>
    <w:rsid w:val="00CB301D"/>
    <w:rsid w:val="00CD404B"/>
    <w:rsid w:val="00CF0002"/>
    <w:rsid w:val="00CF3A9E"/>
    <w:rsid w:val="00CF6B20"/>
    <w:rsid w:val="00D14AFC"/>
    <w:rsid w:val="00D15D00"/>
    <w:rsid w:val="00D31FA5"/>
    <w:rsid w:val="00D33C35"/>
    <w:rsid w:val="00D43EAD"/>
    <w:rsid w:val="00D442AA"/>
    <w:rsid w:val="00D51B73"/>
    <w:rsid w:val="00D60E5C"/>
    <w:rsid w:val="00D6260F"/>
    <w:rsid w:val="00D66C66"/>
    <w:rsid w:val="00D67E2A"/>
    <w:rsid w:val="00D73DEA"/>
    <w:rsid w:val="00D77571"/>
    <w:rsid w:val="00D841A7"/>
    <w:rsid w:val="00D92FEF"/>
    <w:rsid w:val="00D961BF"/>
    <w:rsid w:val="00D9688A"/>
    <w:rsid w:val="00DA3AA2"/>
    <w:rsid w:val="00DA463A"/>
    <w:rsid w:val="00DA5E6D"/>
    <w:rsid w:val="00DB5740"/>
    <w:rsid w:val="00DC438F"/>
    <w:rsid w:val="00DE3652"/>
    <w:rsid w:val="00DF0D9C"/>
    <w:rsid w:val="00DF0EAD"/>
    <w:rsid w:val="00DF2EA9"/>
    <w:rsid w:val="00DF41C9"/>
    <w:rsid w:val="00DF598F"/>
    <w:rsid w:val="00E01A96"/>
    <w:rsid w:val="00E02BD8"/>
    <w:rsid w:val="00E1454D"/>
    <w:rsid w:val="00E1508B"/>
    <w:rsid w:val="00E30BA9"/>
    <w:rsid w:val="00E30DEB"/>
    <w:rsid w:val="00E3400B"/>
    <w:rsid w:val="00E445EE"/>
    <w:rsid w:val="00E521F3"/>
    <w:rsid w:val="00E549EC"/>
    <w:rsid w:val="00E57233"/>
    <w:rsid w:val="00E64205"/>
    <w:rsid w:val="00E74F0A"/>
    <w:rsid w:val="00E822E7"/>
    <w:rsid w:val="00E97096"/>
    <w:rsid w:val="00EA05E7"/>
    <w:rsid w:val="00EA17F8"/>
    <w:rsid w:val="00EA5AE6"/>
    <w:rsid w:val="00EB64F7"/>
    <w:rsid w:val="00EC4926"/>
    <w:rsid w:val="00EC7328"/>
    <w:rsid w:val="00EE329B"/>
    <w:rsid w:val="00EF78C4"/>
    <w:rsid w:val="00F12E8E"/>
    <w:rsid w:val="00F2195A"/>
    <w:rsid w:val="00F26FCC"/>
    <w:rsid w:val="00F31D76"/>
    <w:rsid w:val="00F345C1"/>
    <w:rsid w:val="00F41256"/>
    <w:rsid w:val="00F53EBE"/>
    <w:rsid w:val="00F552D2"/>
    <w:rsid w:val="00F65440"/>
    <w:rsid w:val="00F72305"/>
    <w:rsid w:val="00F76014"/>
    <w:rsid w:val="00F82B8B"/>
    <w:rsid w:val="00F85259"/>
    <w:rsid w:val="00F860F1"/>
    <w:rsid w:val="00F91375"/>
    <w:rsid w:val="00F9212C"/>
    <w:rsid w:val="00F97656"/>
    <w:rsid w:val="00FA22FB"/>
    <w:rsid w:val="00FA4B18"/>
    <w:rsid w:val="00FA4C64"/>
    <w:rsid w:val="00FC17C4"/>
    <w:rsid w:val="00FD20E7"/>
    <w:rsid w:val="00FD3878"/>
    <w:rsid w:val="00FE27BE"/>
    <w:rsid w:val="00FE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79CFBCE9-09FE-4F0B-915F-BD06990C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A33E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4A33E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54B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pielspec@pum.edu.pl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opzdr@pum.edu.pl" TargetMode="External"/><Relationship Id="rId17" Type="http://schemas.openxmlformats.org/officeDocument/2006/relationships/hyperlink" Target="https://pzwl.pl/autor/Wolfram-Karges,a,587317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zwl.pl/autor/Sascha-Al-Dahouk,a,102603777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onika.szwiec@pum.edu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pum.edu.pl/studia/informacje_" TargetMode="Externa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ww.pum.edu.pl/studia/informacje_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9C4442-6F9C-49B3-971E-45B25467C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2647</Words>
  <Characters>15887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>Acer</Company>
  <LinksUpToDate>false</LinksUpToDate>
  <CharactersWithSpaces>18498</CharactersWithSpaces>
  <SharedDoc>false</SharedDoc>
  <HLinks>
    <vt:vector size="12" baseType="variant">
      <vt:variant>
        <vt:i4>1572864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http://www.pum.edu.pl/wydzialy/wydzial-nauk-o-zdrowiu/zaklad-pielegniarstwa-specjalistycznego</vt:lpwstr>
      </vt:variant>
      <vt:variant>
        <vt:lpwstr/>
      </vt:variant>
      <vt:variant>
        <vt:i4>2687005</vt:i4>
      </vt:variant>
      <vt:variant>
        <vt:i4>3</vt:i4>
      </vt:variant>
      <vt:variant>
        <vt:i4>0</vt:i4>
      </vt:variant>
      <vt:variant>
        <vt:i4>5</vt:i4>
      </vt:variant>
      <vt:variant>
        <vt:lpwstr>mailto:monika.szwiec@pum.edu.pl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Pacanowska Magdalena</cp:lastModifiedBy>
  <cp:revision>2</cp:revision>
  <cp:lastPrinted>2021-06-01T10:22:00Z</cp:lastPrinted>
  <dcterms:created xsi:type="dcterms:W3CDTF">2026-01-07T13:37:00Z</dcterms:created>
  <dcterms:modified xsi:type="dcterms:W3CDTF">2026-01-07T13:37:00Z</dcterms:modified>
</cp:coreProperties>
</file>